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3" w:rsidRPr="00354E23" w:rsidRDefault="00354E23" w:rsidP="00354E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D5CD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Supporting information</w:t>
      </w:r>
    </w:p>
    <w:p w:rsidR="00354E23" w:rsidRPr="00354E23" w:rsidRDefault="00354E23" w:rsidP="00354E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E23" w:rsidRPr="00354E23" w:rsidRDefault="00354E23" w:rsidP="00354E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4E23">
        <w:rPr>
          <w:rFonts w:ascii="Times New Roman" w:hAnsi="Times New Roman" w:cs="Times New Roman"/>
          <w:b/>
          <w:bCs/>
          <w:color w:val="002060"/>
          <w:sz w:val="28"/>
          <w:szCs w:val="28"/>
        </w:rPr>
        <w:t>Molecular insight into the mutual interactions of two transmembrane domains of Human Glycine Receptor (TM23-GlyR), with the lipid bilayers</w:t>
      </w:r>
    </w:p>
    <w:p w:rsidR="00354E23" w:rsidRPr="00CD54E2" w:rsidRDefault="00354E23" w:rsidP="00354E23">
      <w:pPr>
        <w:autoSpaceDE w:val="0"/>
        <w:autoSpaceDN w:val="0"/>
        <w:adjustRightInd w:val="0"/>
        <w:jc w:val="center"/>
        <w:rPr>
          <w:color w:val="002060"/>
        </w:rPr>
      </w:pPr>
    </w:p>
    <w:p w:rsidR="00354E23" w:rsidRPr="00354E23" w:rsidRDefault="00354E23" w:rsidP="00354E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2060"/>
        </w:rPr>
      </w:pPr>
      <w:proofErr w:type="spellStart"/>
      <w:r w:rsidRPr="00354E23">
        <w:rPr>
          <w:rFonts w:ascii="Times New Roman" w:hAnsi="Times New Roman" w:cs="Times New Roman"/>
          <w:color w:val="002060"/>
        </w:rPr>
        <w:t>Fatemeh</w:t>
      </w:r>
      <w:proofErr w:type="spellEnd"/>
      <w:r w:rsidRPr="00354E23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354E23">
        <w:rPr>
          <w:rFonts w:ascii="Times New Roman" w:hAnsi="Times New Roman" w:cs="Times New Roman"/>
          <w:color w:val="002060"/>
        </w:rPr>
        <w:t>Hamedi</w:t>
      </w:r>
      <w:proofErr w:type="spellEnd"/>
      <w:r w:rsidRPr="00354E23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Pr="00354E23">
        <w:rPr>
          <w:rFonts w:ascii="Times New Roman" w:hAnsi="Times New Roman" w:cs="Times New Roman"/>
          <w:color w:val="002060"/>
        </w:rPr>
        <w:t>Delara</w:t>
      </w:r>
      <w:proofErr w:type="spellEnd"/>
      <w:r w:rsidRPr="00354E23">
        <w:rPr>
          <w:rFonts w:ascii="Times New Roman" w:hAnsi="Times New Roman" w:cs="Times New Roman"/>
          <w:color w:val="002060"/>
        </w:rPr>
        <w:t xml:space="preserve"> Mohammad-</w:t>
      </w:r>
      <w:proofErr w:type="spellStart"/>
      <w:r w:rsidRPr="00354E23">
        <w:rPr>
          <w:rFonts w:ascii="Times New Roman" w:hAnsi="Times New Roman" w:cs="Times New Roman"/>
          <w:color w:val="002060"/>
        </w:rPr>
        <w:t>Aghaie</w:t>
      </w:r>
      <w:proofErr w:type="spellEnd"/>
      <w:r w:rsidRPr="00354E23">
        <w:rPr>
          <w:rFonts w:ascii="Times New Roman" w:hAnsi="Times New Roman" w:cs="Times New Roman"/>
          <w:color w:val="002060"/>
        </w:rPr>
        <w:t xml:space="preserve">* </w:t>
      </w:r>
    </w:p>
    <w:p w:rsidR="00354E23" w:rsidRDefault="00354E23" w:rsidP="00354E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2060"/>
        </w:rPr>
      </w:pPr>
      <w:r w:rsidRPr="00354E23">
        <w:rPr>
          <w:rFonts w:ascii="Times New Roman" w:hAnsi="Times New Roman" w:cs="Times New Roman"/>
          <w:i/>
          <w:iCs/>
          <w:color w:val="002060"/>
        </w:rPr>
        <w:t>Department of Chemistry, Shiraz University of Technology, Shiraz 71555-313, Iran</w:t>
      </w:r>
    </w:p>
    <w:p w:rsidR="00354E23" w:rsidRPr="00354E23" w:rsidRDefault="00354E23" w:rsidP="00354E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color w:val="002060"/>
        </w:rPr>
      </w:pPr>
    </w:p>
    <w:p w:rsidR="00354E23" w:rsidRDefault="00354E23" w:rsidP="00354E23">
      <w:pPr>
        <w:pStyle w:val="Body"/>
        <w:spacing w:line="360" w:lineRule="auto"/>
        <w:jc w:val="center"/>
        <w:rPr>
          <w:rStyle w:val="Hyperlink"/>
          <w:rFonts w:ascii="Times New Roman" w:eastAsia="Cambria" w:hAnsi="Times New Roman" w:cs="Times New Roman"/>
          <w:color w:val="002060"/>
          <w:sz w:val="24"/>
          <w:szCs w:val="24"/>
          <w:u w:color="002060"/>
        </w:rPr>
      </w:pPr>
      <w:r w:rsidRPr="009A624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u w:color="002060"/>
        </w:rPr>
        <w:t>Email</w:t>
      </w:r>
      <w:r w:rsidRPr="009A6243">
        <w:rPr>
          <w:rFonts w:ascii="Times New Roman" w:eastAsia="Cambria" w:hAnsi="Times New Roman" w:cs="Times New Roman"/>
          <w:color w:val="002060"/>
          <w:sz w:val="24"/>
          <w:szCs w:val="24"/>
          <w:u w:color="002060"/>
        </w:rPr>
        <w:t xml:space="preserve"> : </w:t>
      </w:r>
      <w:hyperlink r:id="rId6" w:history="1">
        <w:r w:rsidRPr="009A6243">
          <w:rPr>
            <w:rStyle w:val="Hyperlink"/>
            <w:rFonts w:ascii="Times New Roman" w:eastAsia="Cambria" w:hAnsi="Times New Roman" w:cs="Times New Roman"/>
            <w:color w:val="002060"/>
            <w:sz w:val="24"/>
            <w:szCs w:val="24"/>
            <w:u w:color="002060"/>
          </w:rPr>
          <w:t>d_aghaie@sutech.ac.ir</w:t>
        </w:r>
      </w:hyperlink>
    </w:p>
    <w:p w:rsidR="00354E23" w:rsidRDefault="00354E23" w:rsidP="00354E23">
      <w:pPr>
        <w:pStyle w:val="Body"/>
        <w:spacing w:line="360" w:lineRule="auto"/>
        <w:jc w:val="center"/>
        <w:rPr>
          <w:rFonts w:ascii="Times New Roman" w:eastAsia="Cambria" w:hAnsi="Times New Roman" w:cs="Times New Roman"/>
          <w:color w:val="002060"/>
          <w:sz w:val="24"/>
          <w:szCs w:val="24"/>
          <w:u w:color="002060"/>
        </w:rPr>
      </w:pPr>
    </w:p>
    <w:p w:rsidR="002F4BAA" w:rsidRDefault="00354E23" w:rsidP="00354E23">
      <w:pPr>
        <w:jc w:val="center"/>
      </w:pPr>
      <w:r>
        <w:rPr>
          <w:rFonts w:ascii="Times New Roman" w:eastAsia="Cambria" w:hAnsi="Times New Roman" w:cs="Times New Roman"/>
          <w:b/>
          <w:bCs/>
          <w:noProof/>
          <w:color w:val="7030A0"/>
          <w:sz w:val="28"/>
          <w:szCs w:val="28"/>
          <w:u w:color="17365D"/>
        </w:rPr>
        <w:drawing>
          <wp:inline distT="0" distB="0" distL="0" distR="0" wp14:anchorId="3E0DF586" wp14:editId="3890EBEC">
            <wp:extent cx="5400675" cy="3927763"/>
            <wp:effectExtent l="38100" t="38100" r="28575" b="34925"/>
            <wp:docPr id="1" name="Picture 1" descr="C:\Users\Farhang\Desktop\biophysical chemistry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ng\Desktop\biophysical chemistry\Figur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277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4E23" w:rsidRDefault="00354E23" w:rsidP="00354E23">
      <w:pPr>
        <w:pStyle w:val="Body"/>
        <w:tabs>
          <w:tab w:val="left" w:pos="1057"/>
        </w:tabs>
        <w:spacing w:line="360" w:lineRule="auto"/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</w:pPr>
      <w:r w:rsidRPr="0060230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 xml:space="preserve">Figure </w:t>
      </w: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S</w:t>
      </w:r>
      <w:r w:rsidRPr="0060230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1</w:t>
      </w:r>
      <w:r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. Chemical structures of the three studied lipids. Oxygen atoms in the phosphate and glycerol regions are the hydrogen bond acceptor sites.</w:t>
      </w:r>
    </w:p>
    <w:p w:rsidR="00354E23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6C1E79F6" wp14:editId="6839D3CE">
            <wp:extent cx="5914286" cy="3828572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Pr="001B2D5A" w:rsidRDefault="001B2D5A" w:rsidP="001B2D5A">
      <w:pPr>
        <w:pStyle w:val="Body"/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60230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it-IT"/>
        </w:rPr>
        <w:t xml:space="preserve">Figure </w:t>
      </w:r>
      <w:r w:rsidR="00FE35E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it-IT"/>
        </w:rPr>
        <w:t>S</w:t>
      </w:r>
      <w:r w:rsidRPr="00602303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it-IT"/>
        </w:rPr>
        <w:t>2.</w:t>
      </w:r>
      <w:r>
        <w:rPr>
          <w:rFonts w:ascii="Times New Roman" w:eastAsia="Cambria" w:hAnsi="Times New Roman" w:cs="Times New Roman"/>
          <w:color w:val="002060"/>
          <w:sz w:val="24"/>
          <w:szCs w:val="24"/>
          <w:lang w:val="it-IT"/>
        </w:rPr>
        <w:t xml:space="preserve"> RMSD </w:t>
      </w:r>
      <w:r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plots of DPPC</w:t>
      </w:r>
      <w:r>
        <w:rPr>
          <w:rFonts w:ascii="Times New Roman" w:eastAsia="Cambria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molecules for systems,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1: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pure DPPC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(GROMOS 53A6),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pure DPPC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(GROMOS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3: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>DPPC60%-DMPC40%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) and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4: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>DPPC60%-DM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TAP</w:t>
      </w:r>
      <w:r>
        <w:rPr>
          <w:rFonts w:ascii="Times New Roman" w:hAnsi="Times New Roman" w:cs="Times New Roman"/>
          <w:color w:val="002060"/>
          <w:sz w:val="24"/>
          <w:szCs w:val="24"/>
        </w:rPr>
        <w:t>40%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).</w:t>
      </w:r>
    </w:p>
    <w:p w:rsidR="001B2D5A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7585FFA8" wp14:editId="30ADB9AE">
            <wp:extent cx="5866667" cy="3704762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Default="001B2D5A" w:rsidP="001B2D5A">
      <w:pPr>
        <w:pStyle w:val="Body"/>
        <w:tabs>
          <w:tab w:val="left" w:pos="1057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4F68B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Figure </w:t>
      </w:r>
      <w:r w:rsidR="00FE35E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</w:t>
      </w:r>
      <w:r w:rsidRPr="004F68B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Box-x length of the simulation box for systems,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1: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pure DPPC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(GROMOS 53A6),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2: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pure DPPC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(GROMOS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3: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>DPPC60%-DMPC40%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) and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4: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2060"/>
          <w:sz w:val="24"/>
          <w:szCs w:val="24"/>
        </w:rPr>
        <w:t>DPPC60%-DM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TAP</w:t>
      </w:r>
      <w:r>
        <w:rPr>
          <w:rFonts w:ascii="Times New Roman" w:hAnsi="Times New Roman" w:cs="Times New Roman"/>
          <w:color w:val="002060"/>
          <w:sz w:val="24"/>
          <w:szCs w:val="24"/>
        </w:rPr>
        <w:t>40%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).</w:t>
      </w:r>
    </w:p>
    <w:p w:rsidR="001B2D5A" w:rsidRDefault="001B2D5A" w:rsidP="00354E23">
      <w:pPr>
        <w:jc w:val="center"/>
      </w:pPr>
    </w:p>
    <w:p w:rsidR="001B2D5A" w:rsidRDefault="001B2D5A" w:rsidP="00354E23">
      <w:pPr>
        <w:jc w:val="center"/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lastRenderedPageBreak/>
        <w:drawing>
          <wp:inline distT="0" distB="0" distL="0" distR="0" wp14:anchorId="24FADFBE" wp14:editId="4766399D">
            <wp:extent cx="4201297" cy="4219925"/>
            <wp:effectExtent l="0" t="0" r="8890" b="9525"/>
            <wp:docPr id="8" name="Picture 8" descr="C:\Users\Farhang\Desktop\biophysical chemistry\Figu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rhang\Desktop\biophysical chemistry\Figure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8" cy="42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5A" w:rsidRDefault="00FE35E3" w:rsidP="001B2D5A">
      <w:pPr>
        <w:pStyle w:val="Body"/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Figure S4</w:t>
      </w:r>
      <w:r w:rsidR="003E6E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Membrane Thickness contour plots of protein-containing systems,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A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)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System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</w:rPr>
        <w:t>5</w:t>
      </w:r>
      <w:r w:rsidR="001B2D5A">
        <w:rPr>
          <w:rFonts w:ascii="Times New Roman" w:hAnsi="Times New Roman" w:cs="Times New Roman"/>
          <w:color w:val="002060"/>
          <w:sz w:val="24"/>
          <w:szCs w:val="24"/>
        </w:rPr>
        <w:t xml:space="preserve">, Pure DPPC (GROMOS 53A6) + TM23-GlyR,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B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)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System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="001B2D5A">
        <w:rPr>
          <w:rFonts w:ascii="Times New Roman" w:hAnsi="Times New Roman" w:cs="Times New Roman"/>
          <w:color w:val="002060"/>
          <w:sz w:val="24"/>
          <w:szCs w:val="24"/>
        </w:rPr>
        <w:t xml:space="preserve">, Pure DPPC (GROMOS 43A1) + TM23-GlyR,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C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)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System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</w:rPr>
        <w:t>7</w:t>
      </w:r>
      <w:r w:rsidR="001B2D5A">
        <w:rPr>
          <w:rFonts w:ascii="Times New Roman" w:hAnsi="Times New Roman" w:cs="Times New Roman"/>
          <w:color w:val="002060"/>
          <w:sz w:val="24"/>
          <w:szCs w:val="24"/>
        </w:rPr>
        <w:t xml:space="preserve">, (DPPC60%-DMPC40% + TM23-GlyR),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D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)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System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</w:rPr>
        <w:t>8</w:t>
      </w:r>
      <w:r w:rsidR="001B2D5A">
        <w:rPr>
          <w:rFonts w:ascii="Times New Roman" w:hAnsi="Times New Roman" w:cs="Times New Roman"/>
          <w:color w:val="002060"/>
          <w:sz w:val="24"/>
          <w:szCs w:val="24"/>
        </w:rPr>
        <w:t>, (DPPC60%-DMTAP40% + TM23-GlyR),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at the beginning (t=0 ns) and end (t=200 ns) of  simulation runs. </w:t>
      </w:r>
      <w:r w:rsidR="001B2D5A">
        <w:rPr>
          <w:rFonts w:ascii="Times New Roman" w:hAnsi="Times New Roman" w:cs="Times New Roman"/>
          <w:color w:val="002060"/>
          <w:sz w:val="24"/>
          <w:szCs w:val="24"/>
          <w:lang w:val="en-US"/>
        </w:rPr>
        <w:t>The legend shows bilayer thickness (nm), mapped to the corresponding colors.</w:t>
      </w:r>
    </w:p>
    <w:p w:rsidR="001B2D5A" w:rsidRDefault="00BF03AC" w:rsidP="00354E23">
      <w:pPr>
        <w:jc w:val="center"/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lastRenderedPageBreak/>
        <w:drawing>
          <wp:inline distT="0" distB="0" distL="0" distR="0" wp14:anchorId="65A092E0" wp14:editId="5C2F7969">
            <wp:extent cx="5642919" cy="4546356"/>
            <wp:effectExtent l="19050" t="19050" r="15240" b="26035"/>
            <wp:docPr id="11" name="Picture 11" descr="C:\Users\Farhang\Desktop\biophysical chemistry\Figur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rhang\Desktop\biophysical chemistry\Figure 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29" cy="45467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0820" w:rsidRDefault="00FE35E3" w:rsidP="00CA0820">
      <w:pPr>
        <w:pStyle w:val="Body"/>
        <w:spacing w:line="360" w:lineRule="auto"/>
        <w:jc w:val="both"/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Figure S5</w:t>
      </w:r>
      <w:r w:rsidR="00CA0820" w:rsidRPr="00C36837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 xml:space="preserve">. </w:t>
      </w:r>
      <w:r w:rsidR="00CA0820">
        <w:rPr>
          <w:rFonts w:ascii="Times New Roman" w:hAnsi="Times New Roman" w:cs="Times New Roman"/>
          <w:color w:val="002060"/>
          <w:sz w:val="24"/>
          <w:szCs w:val="24"/>
          <w:lang w:val="en-GB"/>
        </w:rPr>
        <w:t>D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ensity profiles of membrane components, along the membrane normal direction, obtained from the trajectories of  protein containing systems,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A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)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System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5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, Pure DPPC (GROMOS 53A6)  + TM23-GlyR,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B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)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System 6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, Pure DPPC (GROMOS 43A1) + TM23-GlyR,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C) System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7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, (DPPC60%-DMPC40%+TM23-GlyR),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D) System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 xml:space="preserve"> </w:t>
      </w:r>
      <w:r w:rsidR="00CA0820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8</w:t>
      </w:r>
      <w:r w:rsidR="00CA0820">
        <w:rPr>
          <w:rFonts w:ascii="Times New Roman" w:eastAsia="Cambria" w:hAnsi="Times New Roman" w:cs="Times New Roman"/>
          <w:color w:val="002060"/>
          <w:sz w:val="24"/>
          <w:szCs w:val="24"/>
          <w:lang w:val="en-GB"/>
        </w:rPr>
        <w:t>, (DPPC60%-DMTAP40% + TM23-GlyR).</w:t>
      </w:r>
    </w:p>
    <w:p w:rsidR="00BF03AC" w:rsidRDefault="00BF03AC" w:rsidP="00354E23">
      <w:pPr>
        <w:jc w:val="center"/>
      </w:pPr>
    </w:p>
    <w:p w:rsidR="001B2D5A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74067479" wp14:editId="36AF2917">
            <wp:extent cx="5943600" cy="389636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Default="00FE35E3" w:rsidP="001B2D5A">
      <w:pPr>
        <w:pStyle w:val="Body"/>
        <w:spacing w:line="360" w:lineRule="auto"/>
        <w:jc w:val="both"/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>Figure S6</w:t>
      </w:r>
      <w:r w:rsidR="001B2D5A" w:rsidRPr="00C36837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GB"/>
        </w:rPr>
        <w:t xml:space="preserve">. 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The </w:t>
      </w:r>
      <w:proofErr w:type="spellStart"/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Rg</w:t>
      </w:r>
      <w:proofErr w:type="spellEnd"/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plots of TM23-GlyR membrane protein in systems: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5</w:t>
      </w:r>
      <w:r w:rsidR="001B2D5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, [Pure DPPC (GROMOS 53A6) + TM23-GlyR],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6</w:t>
      </w:r>
      <w:r w:rsidR="001B2D5A">
        <w:rPr>
          <w:rFonts w:ascii="Times New Roman" w:hAnsi="Times New Roman" w:cs="Times New Roman"/>
          <w:color w:val="002060"/>
          <w:sz w:val="24"/>
          <w:szCs w:val="24"/>
          <w:lang w:val="en-US"/>
        </w:rPr>
        <w:t>, [Pure DPPC (GROMOS 43A1) + TM23-GlyR],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7</w:t>
      </w:r>
      <w:r w:rsidR="001B2D5A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, [DPPC60%-DMPC40% + TM23-GlyR], and </w:t>
      </w:r>
      <w:r w:rsidR="001B2D5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8</w:t>
      </w:r>
      <w:r w:rsidR="001B2D5A">
        <w:rPr>
          <w:rFonts w:ascii="Times New Roman" w:hAnsi="Times New Roman" w:cs="Times New Roman"/>
          <w:color w:val="002060"/>
          <w:sz w:val="24"/>
          <w:szCs w:val="24"/>
          <w:lang w:val="en-US"/>
        </w:rPr>
        <w:t>, [DPPC60%-DMTAP40% + TM23-GlyR],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over 200 ns simulation time.</w:t>
      </w:r>
    </w:p>
    <w:p w:rsidR="001B2D5A" w:rsidRDefault="001B2D5A" w:rsidP="00354E23">
      <w:pPr>
        <w:jc w:val="center"/>
      </w:pPr>
    </w:p>
    <w:p w:rsidR="001B2D5A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04D17D9F" wp14:editId="73CCFA33">
            <wp:extent cx="5666667" cy="372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3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Default="00FE35E3" w:rsidP="001B2D5A">
      <w:pPr>
        <w:pStyle w:val="Body"/>
        <w:tabs>
          <w:tab w:val="left" w:pos="1057"/>
        </w:tabs>
        <w:spacing w:line="360" w:lineRule="auto"/>
        <w:jc w:val="both"/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Figure S7</w:t>
      </w:r>
      <w:r w:rsidR="001B2D5A" w:rsidRPr="00C36837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 xml:space="preserve">. 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Number of hydrogen bonds of DPPC and water molecules with TM23-GlyR, in system 5, [pure DPPC (GROMOS 53A6) + TM23-GlyR]</w:t>
      </w:r>
      <w:r w:rsidR="00911DAE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over last 100 ns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.</w:t>
      </w:r>
    </w:p>
    <w:p w:rsidR="001B2D5A" w:rsidRDefault="001B2D5A" w:rsidP="00354E23">
      <w:pPr>
        <w:jc w:val="center"/>
      </w:pPr>
    </w:p>
    <w:p w:rsidR="001B2D5A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49CD1FA1" wp14:editId="5D434977">
            <wp:extent cx="5238750" cy="37208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2456" cy="37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Default="00FE35E3" w:rsidP="001B2D5A">
      <w:pPr>
        <w:pStyle w:val="Body"/>
        <w:tabs>
          <w:tab w:val="left" w:pos="1057"/>
        </w:tabs>
        <w:spacing w:line="360" w:lineRule="auto"/>
        <w:jc w:val="both"/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Figure S8</w:t>
      </w:r>
      <w:r w:rsidR="001B2D5A" w:rsidRPr="0007195E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 xml:space="preserve">. 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Number of hydrogen bonds of DPPC, DMPC and water molecules with TM23-GlyR, in system 7, [DPPC60%-DMPC40%+TM23-GlyR]</w:t>
      </w:r>
      <w:r w:rsidR="00911DAE" w:rsidRPr="00911DAE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911DAE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over last 100 ns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.</w:t>
      </w:r>
    </w:p>
    <w:p w:rsidR="001B2D5A" w:rsidRDefault="001B2D5A" w:rsidP="00354E23">
      <w:pPr>
        <w:jc w:val="center"/>
      </w:pPr>
    </w:p>
    <w:p w:rsidR="001B2D5A" w:rsidRDefault="001B2D5A" w:rsidP="00354E23">
      <w:pPr>
        <w:jc w:val="center"/>
      </w:pPr>
      <w:r>
        <w:rPr>
          <w:noProof/>
        </w:rPr>
        <w:lastRenderedPageBreak/>
        <w:drawing>
          <wp:inline distT="0" distB="0" distL="0" distR="0" wp14:anchorId="42EDCF2A" wp14:editId="383155ED">
            <wp:extent cx="5390477" cy="3752381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0477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A" w:rsidRDefault="00FE35E3" w:rsidP="001B2D5A">
      <w:pPr>
        <w:pStyle w:val="Body"/>
        <w:tabs>
          <w:tab w:val="left" w:pos="1057"/>
        </w:tabs>
        <w:spacing w:line="360" w:lineRule="auto"/>
        <w:jc w:val="both"/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Figure S9</w:t>
      </w:r>
      <w:r w:rsidR="001B2D5A" w:rsidRPr="0007195E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 xml:space="preserve">. 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Number of hydrogen bonds of DPPC, DMTAP and water molecules with TM23-GlyR, in system </w:t>
      </w:r>
      <w:r w:rsidR="001B2D5A">
        <w:rPr>
          <w:rFonts w:ascii="Times New Roman" w:eastAsia="Cambria" w:hAnsi="Times New Roman" w:cs="Times New Roman"/>
          <w:b/>
          <w:bCs/>
          <w:color w:val="002060"/>
          <w:sz w:val="24"/>
          <w:szCs w:val="24"/>
          <w:lang w:val="en-US"/>
        </w:rPr>
        <w:t>8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, [DPPC60%-DMTAP40%+TM23-GlyR]</w:t>
      </w:r>
      <w:r w:rsidR="00911DAE" w:rsidRPr="00911DAE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 xml:space="preserve"> </w:t>
      </w:r>
      <w:r w:rsidR="00911DAE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over last 100 ns</w:t>
      </w:r>
      <w:r w:rsidR="001B2D5A">
        <w:rPr>
          <w:rFonts w:ascii="Times New Roman" w:eastAsia="Cambria" w:hAnsi="Times New Roman" w:cs="Times New Roman"/>
          <w:color w:val="002060"/>
          <w:sz w:val="24"/>
          <w:szCs w:val="24"/>
          <w:lang w:val="en-US"/>
        </w:rPr>
        <w:t>.</w:t>
      </w:r>
    </w:p>
    <w:p w:rsidR="001B2D5A" w:rsidRDefault="001B2D5A" w:rsidP="00354E23">
      <w:pPr>
        <w:jc w:val="center"/>
      </w:pPr>
    </w:p>
    <w:p w:rsidR="00CA0820" w:rsidRDefault="00CA0820" w:rsidP="00354E23">
      <w:pPr>
        <w:jc w:val="center"/>
      </w:pPr>
    </w:p>
    <w:p w:rsidR="001B2D5A" w:rsidRDefault="001B2D5A" w:rsidP="00354E23">
      <w:pPr>
        <w:jc w:val="center"/>
      </w:pPr>
    </w:p>
    <w:sectPr w:rsidR="001B2D5A" w:rsidSect="00914F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3"/>
    <w:rsid w:val="001B2D5A"/>
    <w:rsid w:val="002F4BAA"/>
    <w:rsid w:val="00354E23"/>
    <w:rsid w:val="003D5CD4"/>
    <w:rsid w:val="003E6EF8"/>
    <w:rsid w:val="00570A28"/>
    <w:rsid w:val="005C5D95"/>
    <w:rsid w:val="00911DAE"/>
    <w:rsid w:val="00AB650B"/>
    <w:rsid w:val="00BF03AC"/>
    <w:rsid w:val="00CA0820"/>
    <w:rsid w:val="00DB20D8"/>
    <w:rsid w:val="00E93332"/>
    <w:rsid w:val="00EF5D7F"/>
    <w:rsid w:val="00FA4D5A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2"/>
  </w:style>
  <w:style w:type="paragraph" w:styleId="Heading1">
    <w:name w:val="heading 1"/>
    <w:basedOn w:val="Style1"/>
    <w:next w:val="Normal"/>
    <w:link w:val="Heading1Char"/>
    <w:uiPriority w:val="9"/>
    <w:qFormat/>
    <w:rsid w:val="00E93332"/>
    <w:pPr>
      <w:outlineLvl w:val="0"/>
    </w:pPr>
    <w:rPr>
      <w:rFonts w:ascii="Times New Roman" w:hAnsi="Times New Roman"/>
    </w:rPr>
  </w:style>
  <w:style w:type="paragraph" w:styleId="Heading2">
    <w:name w:val="heading 2"/>
    <w:link w:val="Heading2Char"/>
    <w:uiPriority w:val="9"/>
    <w:unhideWhenUsed/>
    <w:qFormat/>
    <w:rsid w:val="00E93332"/>
    <w:pPr>
      <w:outlineLvl w:val="1"/>
    </w:pPr>
    <w:rPr>
      <w:rFonts w:ascii="Times New Roman" w:hAnsi="Times New Roman" w:cs="B Nazanin"/>
      <w:b/>
      <w:bCs/>
      <w:sz w:val="28"/>
      <w:szCs w:val="32"/>
      <w:shd w:val="clear" w:color="auto" w:fill="FFFFFF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933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Heading3"/>
    <w:link w:val="Heading4Char"/>
    <w:uiPriority w:val="9"/>
    <w:unhideWhenUsed/>
    <w:qFormat/>
    <w:rsid w:val="00E93332"/>
    <w:pPr>
      <w:bidi/>
      <w:outlineLvl w:val="3"/>
    </w:pPr>
    <w:rPr>
      <w:rFonts w:ascii="Times New Roman" w:hAnsi="Times New Roman" w:cs="B Nazanin"/>
      <w:b/>
      <w:bCs/>
      <w:sz w:val="24"/>
      <w:szCs w:val="28"/>
    </w:rPr>
  </w:style>
  <w:style w:type="paragraph" w:styleId="Heading5">
    <w:name w:val="heading 5"/>
    <w:basedOn w:val="Heading4"/>
    <w:next w:val="Heading4"/>
    <w:link w:val="Heading5Char"/>
    <w:uiPriority w:val="9"/>
    <w:unhideWhenUsed/>
    <w:qFormat/>
    <w:rsid w:val="00E93332"/>
    <w:pPr>
      <w:keepNext/>
      <w:keepLines/>
      <w:spacing w:before="200"/>
      <w:outlineLvl w:val="4"/>
    </w:pPr>
    <w:rPr>
      <w:rFonts w:eastAsiaTheme="majorEastAsia"/>
    </w:rPr>
  </w:style>
  <w:style w:type="paragraph" w:styleId="Heading6">
    <w:name w:val="heading 6"/>
    <w:basedOn w:val="Heading5"/>
    <w:link w:val="Heading6Char"/>
    <w:uiPriority w:val="9"/>
    <w:unhideWhenUsed/>
    <w:qFormat/>
    <w:rsid w:val="00E9333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93332"/>
    <w:pPr>
      <w:bidi/>
    </w:pPr>
    <w:rPr>
      <w:rFonts w:cs="B Nazanin"/>
      <w:b/>
      <w:bCs/>
      <w:sz w:val="32"/>
      <w:szCs w:val="32"/>
      <w:lang w:bidi="fa-IR"/>
    </w:rPr>
  </w:style>
  <w:style w:type="character" w:customStyle="1" w:styleId="Style1Char">
    <w:name w:val="Style1 Char"/>
    <w:basedOn w:val="DefaultParagraphFont"/>
    <w:link w:val="Style1"/>
    <w:rsid w:val="00E93332"/>
    <w:rPr>
      <w:rFonts w:cs="B Nazanin"/>
      <w:b/>
      <w:bCs/>
      <w:sz w:val="32"/>
      <w:szCs w:val="32"/>
      <w:lang w:bidi="fa-IR"/>
    </w:rPr>
  </w:style>
  <w:style w:type="paragraph" w:customStyle="1" w:styleId="Style2">
    <w:name w:val="Style2"/>
    <w:basedOn w:val="Normal"/>
    <w:link w:val="Style2Char"/>
    <w:qFormat/>
    <w:rsid w:val="00E93332"/>
    <w:pPr>
      <w:bidi/>
    </w:pPr>
    <w:rPr>
      <w:rFonts w:cs="B Nazanin"/>
      <w:b/>
      <w:bCs/>
      <w:sz w:val="28"/>
      <w:szCs w:val="28"/>
      <w:lang w:bidi="fa-IR"/>
    </w:rPr>
  </w:style>
  <w:style w:type="character" w:customStyle="1" w:styleId="Style2Char">
    <w:name w:val="Style2 Char"/>
    <w:basedOn w:val="DefaultParagraphFont"/>
    <w:link w:val="Style2"/>
    <w:rsid w:val="00E93332"/>
    <w:rPr>
      <w:rFonts w:cs="B Nazanin"/>
      <w:b/>
      <w:bCs/>
      <w:sz w:val="28"/>
      <w:szCs w:val="28"/>
      <w:lang w:bidi="fa-IR"/>
    </w:rPr>
  </w:style>
  <w:style w:type="paragraph" w:customStyle="1" w:styleId="Heading11">
    <w:name w:val="Heading 11"/>
    <w:basedOn w:val="Normal"/>
    <w:link w:val="Heading1Char8710d6e6-c220-4e8d-88d1-b6aec6273e40"/>
    <w:uiPriority w:val="9"/>
    <w:qFormat/>
    <w:rsid w:val="00E93332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customStyle="1" w:styleId="Heading1Char8710d6e6-c220-4e8d-88d1-b6aec6273e40">
    <w:name w:val="Heading 1 Char_8710d6e6-c220-4e8d-88d1-b6aec6273e40"/>
    <w:basedOn w:val="DefaultParagraphFont"/>
    <w:link w:val="Heading11"/>
    <w:uiPriority w:val="9"/>
    <w:qFormat/>
    <w:rsid w:val="00E93332"/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paragraph" w:customStyle="1" w:styleId="a">
    <w:name w:val="فهرست شکل‌ها"/>
    <w:basedOn w:val="a0"/>
    <w:qFormat/>
    <w:rsid w:val="00E93332"/>
    <w:pPr>
      <w:spacing w:line="240" w:lineRule="auto"/>
    </w:pPr>
    <w:rPr>
      <w:sz w:val="20"/>
    </w:rPr>
  </w:style>
  <w:style w:type="paragraph" w:customStyle="1" w:styleId="a0">
    <w:name w:val="فهرست جدول‌ها"/>
    <w:basedOn w:val="Normal"/>
    <w:qFormat/>
    <w:rsid w:val="00E93332"/>
    <w:pPr>
      <w:bidi/>
      <w:jc w:val="center"/>
    </w:pPr>
    <w:rPr>
      <w:rFonts w:ascii="Times New Roman" w:hAnsi="Times New Roman" w:cs="B Nazanin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93332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93332"/>
    <w:rPr>
      <w:rFonts w:ascii="Times New Roman" w:hAnsi="Times New Roman" w:cs="B Nazanin"/>
      <w:b/>
      <w:bCs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E93332"/>
    <w:rPr>
      <w:rFonts w:ascii="Times New Roman" w:hAnsi="Times New Roman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33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3332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93332"/>
    <w:rPr>
      <w:rFonts w:ascii="Times New Roman" w:eastAsiaTheme="majorEastAsia" w:hAnsi="Times New Roman" w:cs="B Nazani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9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2"/>
  </w:style>
  <w:style w:type="paragraph" w:styleId="Caption">
    <w:name w:val="caption"/>
    <w:basedOn w:val="Normal"/>
    <w:next w:val="Normal"/>
    <w:uiPriority w:val="35"/>
    <w:unhideWhenUsed/>
    <w:qFormat/>
    <w:rsid w:val="00E9333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33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93332"/>
    <w:pPr>
      <w:spacing w:line="276" w:lineRule="auto"/>
      <w:outlineLvl w:val="9"/>
    </w:pPr>
    <w:rPr>
      <w:lang w:eastAsia="ja-JP"/>
    </w:rPr>
  </w:style>
  <w:style w:type="character" w:styleId="Hyperlink">
    <w:name w:val="Hyperlink"/>
    <w:rsid w:val="00354E23"/>
    <w:rPr>
      <w:u w:val="single"/>
    </w:rPr>
  </w:style>
  <w:style w:type="paragraph" w:customStyle="1" w:styleId="Body">
    <w:name w:val="Body"/>
    <w:rsid w:val="00354E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2"/>
  </w:style>
  <w:style w:type="paragraph" w:styleId="Heading1">
    <w:name w:val="heading 1"/>
    <w:basedOn w:val="Style1"/>
    <w:next w:val="Normal"/>
    <w:link w:val="Heading1Char"/>
    <w:uiPriority w:val="9"/>
    <w:qFormat/>
    <w:rsid w:val="00E93332"/>
    <w:pPr>
      <w:outlineLvl w:val="0"/>
    </w:pPr>
    <w:rPr>
      <w:rFonts w:ascii="Times New Roman" w:hAnsi="Times New Roman"/>
    </w:rPr>
  </w:style>
  <w:style w:type="paragraph" w:styleId="Heading2">
    <w:name w:val="heading 2"/>
    <w:link w:val="Heading2Char"/>
    <w:uiPriority w:val="9"/>
    <w:unhideWhenUsed/>
    <w:qFormat/>
    <w:rsid w:val="00E93332"/>
    <w:pPr>
      <w:outlineLvl w:val="1"/>
    </w:pPr>
    <w:rPr>
      <w:rFonts w:ascii="Times New Roman" w:hAnsi="Times New Roman" w:cs="B Nazanin"/>
      <w:b/>
      <w:bCs/>
      <w:sz w:val="28"/>
      <w:szCs w:val="32"/>
      <w:shd w:val="clear" w:color="auto" w:fill="FFFFFF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933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Heading3"/>
    <w:link w:val="Heading4Char"/>
    <w:uiPriority w:val="9"/>
    <w:unhideWhenUsed/>
    <w:qFormat/>
    <w:rsid w:val="00E93332"/>
    <w:pPr>
      <w:bidi/>
      <w:outlineLvl w:val="3"/>
    </w:pPr>
    <w:rPr>
      <w:rFonts w:ascii="Times New Roman" w:hAnsi="Times New Roman" w:cs="B Nazanin"/>
      <w:b/>
      <w:bCs/>
      <w:sz w:val="24"/>
      <w:szCs w:val="28"/>
    </w:rPr>
  </w:style>
  <w:style w:type="paragraph" w:styleId="Heading5">
    <w:name w:val="heading 5"/>
    <w:basedOn w:val="Heading4"/>
    <w:next w:val="Heading4"/>
    <w:link w:val="Heading5Char"/>
    <w:uiPriority w:val="9"/>
    <w:unhideWhenUsed/>
    <w:qFormat/>
    <w:rsid w:val="00E93332"/>
    <w:pPr>
      <w:keepNext/>
      <w:keepLines/>
      <w:spacing w:before="200"/>
      <w:outlineLvl w:val="4"/>
    </w:pPr>
    <w:rPr>
      <w:rFonts w:eastAsiaTheme="majorEastAsia"/>
    </w:rPr>
  </w:style>
  <w:style w:type="paragraph" w:styleId="Heading6">
    <w:name w:val="heading 6"/>
    <w:basedOn w:val="Heading5"/>
    <w:link w:val="Heading6Char"/>
    <w:uiPriority w:val="9"/>
    <w:unhideWhenUsed/>
    <w:qFormat/>
    <w:rsid w:val="00E9333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93332"/>
    <w:pPr>
      <w:bidi/>
    </w:pPr>
    <w:rPr>
      <w:rFonts w:cs="B Nazanin"/>
      <w:b/>
      <w:bCs/>
      <w:sz w:val="32"/>
      <w:szCs w:val="32"/>
      <w:lang w:bidi="fa-IR"/>
    </w:rPr>
  </w:style>
  <w:style w:type="character" w:customStyle="1" w:styleId="Style1Char">
    <w:name w:val="Style1 Char"/>
    <w:basedOn w:val="DefaultParagraphFont"/>
    <w:link w:val="Style1"/>
    <w:rsid w:val="00E93332"/>
    <w:rPr>
      <w:rFonts w:cs="B Nazanin"/>
      <w:b/>
      <w:bCs/>
      <w:sz w:val="32"/>
      <w:szCs w:val="32"/>
      <w:lang w:bidi="fa-IR"/>
    </w:rPr>
  </w:style>
  <w:style w:type="paragraph" w:customStyle="1" w:styleId="Style2">
    <w:name w:val="Style2"/>
    <w:basedOn w:val="Normal"/>
    <w:link w:val="Style2Char"/>
    <w:qFormat/>
    <w:rsid w:val="00E93332"/>
    <w:pPr>
      <w:bidi/>
    </w:pPr>
    <w:rPr>
      <w:rFonts w:cs="B Nazanin"/>
      <w:b/>
      <w:bCs/>
      <w:sz w:val="28"/>
      <w:szCs w:val="28"/>
      <w:lang w:bidi="fa-IR"/>
    </w:rPr>
  </w:style>
  <w:style w:type="character" w:customStyle="1" w:styleId="Style2Char">
    <w:name w:val="Style2 Char"/>
    <w:basedOn w:val="DefaultParagraphFont"/>
    <w:link w:val="Style2"/>
    <w:rsid w:val="00E93332"/>
    <w:rPr>
      <w:rFonts w:cs="B Nazanin"/>
      <w:b/>
      <w:bCs/>
      <w:sz w:val="28"/>
      <w:szCs w:val="28"/>
      <w:lang w:bidi="fa-IR"/>
    </w:rPr>
  </w:style>
  <w:style w:type="paragraph" w:customStyle="1" w:styleId="Heading11">
    <w:name w:val="Heading 11"/>
    <w:basedOn w:val="Normal"/>
    <w:link w:val="Heading1Char8710d6e6-c220-4e8d-88d1-b6aec6273e40"/>
    <w:uiPriority w:val="9"/>
    <w:qFormat/>
    <w:rsid w:val="00E93332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customStyle="1" w:styleId="Heading1Char8710d6e6-c220-4e8d-88d1-b6aec6273e40">
    <w:name w:val="Heading 1 Char_8710d6e6-c220-4e8d-88d1-b6aec6273e40"/>
    <w:basedOn w:val="DefaultParagraphFont"/>
    <w:link w:val="Heading11"/>
    <w:uiPriority w:val="9"/>
    <w:qFormat/>
    <w:rsid w:val="00E93332"/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paragraph" w:customStyle="1" w:styleId="a">
    <w:name w:val="فهرست شکل‌ها"/>
    <w:basedOn w:val="a0"/>
    <w:qFormat/>
    <w:rsid w:val="00E93332"/>
    <w:pPr>
      <w:spacing w:line="240" w:lineRule="auto"/>
    </w:pPr>
    <w:rPr>
      <w:sz w:val="20"/>
    </w:rPr>
  </w:style>
  <w:style w:type="paragraph" w:customStyle="1" w:styleId="a0">
    <w:name w:val="فهرست جدول‌ها"/>
    <w:basedOn w:val="Normal"/>
    <w:qFormat/>
    <w:rsid w:val="00E93332"/>
    <w:pPr>
      <w:bidi/>
      <w:jc w:val="center"/>
    </w:pPr>
    <w:rPr>
      <w:rFonts w:ascii="Times New Roman" w:hAnsi="Times New Roman" w:cs="B Nazanin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93332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93332"/>
    <w:rPr>
      <w:rFonts w:ascii="Times New Roman" w:hAnsi="Times New Roman" w:cs="B Nazanin"/>
      <w:b/>
      <w:bCs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E93332"/>
    <w:rPr>
      <w:rFonts w:ascii="Times New Roman" w:hAnsi="Times New Roman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33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3332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93332"/>
    <w:rPr>
      <w:rFonts w:ascii="Times New Roman" w:eastAsiaTheme="majorEastAsia" w:hAnsi="Times New Roman" w:cs="B Nazani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93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2"/>
  </w:style>
  <w:style w:type="paragraph" w:styleId="Caption">
    <w:name w:val="caption"/>
    <w:basedOn w:val="Normal"/>
    <w:next w:val="Normal"/>
    <w:uiPriority w:val="35"/>
    <w:unhideWhenUsed/>
    <w:qFormat/>
    <w:rsid w:val="00E9333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33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93332"/>
    <w:pPr>
      <w:spacing w:line="276" w:lineRule="auto"/>
      <w:outlineLvl w:val="9"/>
    </w:pPr>
    <w:rPr>
      <w:lang w:eastAsia="ja-JP"/>
    </w:rPr>
  </w:style>
  <w:style w:type="character" w:styleId="Hyperlink">
    <w:name w:val="Hyperlink"/>
    <w:rsid w:val="00354E23"/>
    <w:rPr>
      <w:u w:val="single"/>
    </w:rPr>
  </w:style>
  <w:style w:type="paragraph" w:customStyle="1" w:styleId="Body">
    <w:name w:val="Body"/>
    <w:rsid w:val="00354E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_aghaie@sutech.ac.i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FB54-3C89-4FBB-9A23-CA8A628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pakyari</cp:lastModifiedBy>
  <cp:revision>2</cp:revision>
  <dcterms:created xsi:type="dcterms:W3CDTF">2020-04-16T14:51:00Z</dcterms:created>
  <dcterms:modified xsi:type="dcterms:W3CDTF">2020-04-16T14:51:00Z</dcterms:modified>
</cp:coreProperties>
</file>